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Times New Roman" w:hAnsi="Times New Roman" w:cs="Times New Roman"/>
          <w:sz w:val="24"/>
          <w:szCs w:val="24"/>
        </w:rPr>
      </w:pPr>
      <w:r>
        <w:rPr>
          <w:rFonts w:cs="Times New Roman" w:ascii="Times New Roman" w:hAnsi="Times New Roman"/>
          <w:sz w:val="24"/>
          <w:szCs w:val="24"/>
        </w:rPr>
        <w:t xml:space="preserve">          </w:t>
      </w:r>
    </w:p>
    <w:p>
      <w:pPr>
        <w:pStyle w:val="Normal"/>
        <w:rPr>
          <w:rFonts w:ascii="Times New Roman" w:hAnsi="Times New Roman" w:cs="Times New Roman"/>
          <w:b/>
          <w:b/>
          <w:bCs/>
          <w:sz w:val="24"/>
          <w:szCs w:val="24"/>
        </w:rPr>
      </w:pPr>
      <w:r>
        <w:rPr>
          <w:rFonts w:cs="Times New Roman" w:ascii="Times New Roman" w:hAnsi="Times New Roman"/>
          <w:sz w:val="24"/>
          <w:szCs w:val="24"/>
        </w:rPr>
        <w:t xml:space="preserve">             </w:t>
      </w:r>
      <w:r>
        <w:rPr>
          <w:rFonts w:cs="Times New Roman" w:ascii="Times New Roman" w:hAnsi="Times New Roman"/>
          <w:b/>
          <w:bCs/>
          <w:sz w:val="24"/>
          <w:szCs w:val="24"/>
        </w:rPr>
        <w:t>Rozwijanie kompetencji społecznych u dzieci w wieku przedszkolnym.</w:t>
      </w:r>
    </w:p>
    <w:p>
      <w:pPr>
        <w:pStyle w:val="Normal"/>
        <w:rPr>
          <w:rFonts w:ascii="Times New Roman" w:hAnsi="Times New Roman" w:cs="Times New Roman"/>
          <w:i/>
          <w:i/>
          <w:iCs/>
          <w:sz w:val="24"/>
          <w:szCs w:val="24"/>
        </w:rPr>
      </w:pPr>
      <w:r>
        <w:rPr>
          <w:rFonts w:cs="Times New Roman" w:ascii="Times New Roman" w:hAnsi="Times New Roman"/>
          <w:i/>
          <w:iCs/>
          <w:sz w:val="24"/>
          <w:szCs w:val="24"/>
        </w:rPr>
        <w:t xml:space="preserve">   </w:t>
      </w:r>
      <w:r>
        <w:rPr>
          <w:rFonts w:cs="Times New Roman" w:ascii="Times New Roman" w:hAnsi="Times New Roman"/>
          <w:i/>
          <w:iCs/>
          <w:sz w:val="24"/>
          <w:szCs w:val="24"/>
        </w:rPr>
        <w:t xml:space="preserve">,,Nie martw się, że dzieci czasami Cię nie słuchają.                                                                                                                                 Martw się, że zawsze Cię obserwują”    </w:t>
      </w:r>
    </w:p>
    <w:p>
      <w:pPr>
        <w:pStyle w:val="Normal"/>
        <w:rPr>
          <w:rFonts w:ascii="Times New Roman" w:hAnsi="Times New Roman" w:cs="Times New Roman"/>
          <w:i/>
          <w:i/>
          <w:iCs/>
          <w:sz w:val="24"/>
          <w:szCs w:val="24"/>
        </w:rPr>
      </w:pPr>
      <w:r>
        <w:rPr>
          <w:rFonts w:cs="Times New Roman" w:ascii="Times New Roman" w:hAnsi="Times New Roman"/>
          <w:i/>
          <w:iCs/>
          <w:sz w:val="24"/>
          <w:szCs w:val="24"/>
        </w:rPr>
        <w:t xml:space="preserve">                                                     </w:t>
      </w:r>
      <w:r>
        <w:rPr>
          <w:rFonts w:cs="Times New Roman" w:ascii="Times New Roman" w:hAnsi="Times New Roman"/>
          <w:i/>
          <w:iCs/>
          <w:sz w:val="24"/>
          <w:szCs w:val="24"/>
        </w:rPr>
        <w:t>/Robert Fulghum/</w:t>
      </w:r>
    </w:p>
    <w:p>
      <w:pPr>
        <w:pStyle w:val="Normal"/>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Rozwój społeczny dziecka rozpoczyna się od chwili narodzin. Pierwszym środowiskiem społecznym jest rodzina, która zaspokaja podstawowe potrzeby dziecka - fizyczne, emocjonalne, bytowe. Człowiek rodzi się amoralny, /nie mylić z niemoralny/, co oznacza, że obserwowanie, przyswajanie i rozumienie zachowań  społecznych następuje  stopniowo wraz z jego rozwojem. Ważna więc jest atmosfera w rodzinie, jej status, radość z przyjścia dziecka na świat. Maluch poznaje nie tylko role rodziców, dziadków, rodzeństwa, ale sam podejmuje też rolę dziecka. Na razie nieświadomie, ale z upływem czasu coraz bardziej zdaje sobie sprawę, że tak jak inni starają się spełnić jego potrzeby, tak i ono napotka pewne wymagania, których wykonanie będzie oceniane przez najbliższych. Dziecko poznaje pewne zasady społeczne i moralne, związane z bezpieczeństwem poprzez komunikaty słowne wielokrotnie powtarzane, gesty, naśladownictwo. Oczywiście najlepiej, gdy występuje u rodziców czy opiekunów zgodność wzorców zachowania i wychowania i gdy wzorce te są prawidłowe.                                                                                                                                                           Mija kilka lub kilkanaście miesięcy i maluch idzie do żłobka, a potem do przedszkola.                     Tu dziecko wchodzi w nową bardzo trudną rolę. Nagle spotyka kilkanaście czy kilkadziesiąt  /dla niego to jest cały tłum/ rówieśników i osób dorosłych, z którymi wchodzi w rozmaite interakcje. Są dzieci, które bardzo szybko i bezproblemowo wchodzą w rolę przedszkolaka, natomiast niektóre potrzebują czasu. W przedszkolu jest ,,wszystko” inaczej niż w domu czy u babci. Obowiązuje ustalony porządek, harmonogram. Pomimo starań nauczycieli nie jest możliwe tak zindywidualizować warunki i podejście do dziecka, jak czynią to najbliżsi.  Bardzo ważna jest tu współpraca ze środowiskiem rodzinnym.                                                                                                                       W przedszkolu podejmuje się wiele działań rozwijających kompetencje społeczne nazywane też interpersonalnymi stosując różne metody i formy, dostosowane do wieku, zainteresowań              i możliwości dzieci. Dominujące formy to: zabawy dowolne, zajęcia zorganizowane, sytuacje doraźne, dyżury, uroczystości i spotkania integracyjne, niestety w ostatnim czasie ograniczone przez pandemię.                                                                                                                                                                                                                 Funkcjonowanie społeczne dziecka i każdego człowieka to nie tylko określony sposób zachowania się, spełniania próśb, poleceń, nakazów, zakazów, ale też umiejętność wpływania na grupę, egzekwowanie od innych swoich oczekiwań, umiejętność wspólnej zabawy i innych działań. Do sfery życia społecznego należy zaliczyć też komunikację interpersonalną poprzez różne sposoby porozumiewania się /mowa, gest, mimika, znaki, pismo/, wysyłanie sygnałów        i odbieranie ich od innych i  skuteczne reagowanie na nie. Inteligencja społeczna opiera się na umiejętności nawiązywania i rozwijania relacji interpersonalnych oraz zdolności empatii, choć w świetle psychologii dzieci przedszkolne nie potrafią przeżywać empatii w pełnym tego słowa znaczeniu, ale potrafią np. rozpoznać i nazwać uczucia i emocje swoje i innych, dostrzegają potrzeby ludzi i zwierząt, odczuwają radość czyniąc innym niespodzianki, przyjemności, pomagając innym w różnych sytuacjach, chociaż same tej pomocy potrzebują na każdym kroku. Osoby o wysokich predyspozycjach prospołecznych odznaczają się dużą wrażliwością na zrozumienie zachowań i emocji innych, łatwo nawiązują relacje, są elastyczne w rozumieniu innego punktu widzenia, kontrolują emocje, są tolerancyjne, umieją przyjąć różne role w grupie, są dobrymi doradcami i mediatorami, są optymistyczne, są dobrymi organizatorami, przywódcami, współpracownikami. Według H. Gardnera wysoki poziom tzw. inteligencji interpersonalnej posiadają  aktorzy, politycy, przywódcy religijni, psychologowie, pedagodzy, sprzedawcy, policjanci, prawnicy, terapeuci, dyrektorzy, biznesmeni, lekarze.                                                                                                             Dzieci wyróżniające się tym typem inteligencji mają wiele pomysłów i lubią się wspólnie bawić, organizować zabawy, przewodzić w grupie, ale potrafią też współpracować                              i rozwiązywać konflikty na miarę swoich możliwości. Nie boją się  poprosić o pomoc, umieją przegrywać. Poprzez działania dorosłych wspieramy i pomagamy dziecku w rozwijaniu sfery społecznej, która jest niezmiernie ważna w ciągu całego życia. Prawidłowe relacje z innymi warunkują dobre samopoczucie, sukcesy osobiste, rodzinne, zawodowe.                                                                                                                                                    W przedszkolu stosuje się różne strategie rozwijające kompetencje społeczne, np.: opracowywanie kodeksów grupy, zawieranie umów, działania zespołowe i w parach, zabawy ,,ze zmianą partnera czy miejsca”, rozmowy,  zabawy z elementem dramy, ocenianie zachowania swojego i innych osób, bohaterów literackich, filmowych, zabawy aktywizujące typu Tak czy Nie, Prawda – Fałsz, burza mózgów, co by było, gdyby…. Bardzo ważną rolę pełnią wszelkie gry i konkursy, które uczą dzieci współzawodnictwa i zdrowej rywalizacji czyli cieszenia się z sukcesu, ale też radzenia sobie z przegraną. Rozwojowi społecznemu dziecka sprzyjają uroczystości przedszkolne, spotkania integracyjne, wycieczki, obchody różnych świąt i wydarzeń.                                                                                                                  W przypadku dziecka o niższych umiejętnościach społecznych nauczyciele i rodzice powinni ostrożnie włączać go w relacje z innymi, stosować więcej pochwał, zachęt, tlumaczeń, ograniczyć korzystanie z komputera, TV, telefonu. Czasami można z dzieckiem zbudować wspólną budowlę, zagrać w grę planszową, iść na plac zabaw czy zaprosić kolegę do domu. Jako nauczyciele obserwujemy, że niektóre dzieci mające trudności w relacjach                                 z rówieśnikami, świetnie nawiązują kontakt z osobami dorosłymi. Tym większa tu rola indywidualnego  podejścia do dziecka i danie mu po prostu więcej czasu.</w:t>
      </w:r>
    </w:p>
    <w:p>
      <w:pPr>
        <w:pStyle w:val="Normal"/>
        <w:rPr>
          <w:rFonts w:ascii="Times New Roman" w:hAnsi="Times New Roman" w:cs="Times New Roman"/>
          <w:sz w:val="24"/>
          <w:szCs w:val="24"/>
        </w:rPr>
      </w:pPr>
      <w:r>
        <w:rPr>
          <w:rFonts w:cs="Times New Roman" w:ascii="Times New Roman" w:hAnsi="Times New Roman"/>
          <w:sz w:val="24"/>
          <w:szCs w:val="24"/>
        </w:rPr>
        <w:t xml:space="preserve">Bibliografia:                                                                                                                                                 ,, Podstawy pedagogiki przedszkolnej” pod red. M. Kwiatowskiej                                         ,,Nauczycielka Przedszkola” czerwiec 2019, marzec 2020 </w:t>
      </w:r>
    </w:p>
    <w:p>
      <w:pPr>
        <w:pStyle w:val="Normal"/>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opr. Małgorzata Wróbel </w:t>
      </w:r>
    </w:p>
    <w:p>
      <w:pPr>
        <w:pStyle w:val="Normal"/>
        <w:spacing w:before="0" w:after="160"/>
        <w:rPr/>
      </w:pPr>
      <w:r>
        <w:rPr/>
      </w:r>
    </w:p>
    <w:sectPr>
      <w:type w:val="nextPage"/>
      <w:pgSz w:w="11906" w:h="16838"/>
      <w:pgMar w:left="1417" w:right="1417"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sz w:val="22"/>
      <w:szCs w:val="22"/>
      <w:lang w:val="pl-PL" w:eastAsia="en-US" w:bidi="ar-SA"/>
    </w:rPr>
  </w:style>
  <w:style w:type="character" w:styleId="DefaultParagraphFont" w:default="1">
    <w:name w:val="Default Paragraph Font"/>
    <w:uiPriority w:val="1"/>
    <w:semiHidden/>
    <w:unhideWhenUsed/>
    <w:qFormat/>
    <w:rPr/>
  </w:style>
  <w:style w:type="paragraph" w:styleId="Nagwek">
    <w:name w:val="Nagłówek"/>
    <w:basedOn w:val="Normal"/>
    <w:next w:val="Tretekstu"/>
    <w:qFormat/>
    <w:pPr>
      <w:keepNext/>
      <w:spacing w:before="240" w:after="120"/>
    </w:pPr>
    <w:rPr>
      <w:rFonts w:ascii="Liberation Sans" w:hAnsi="Liberation Sans" w:eastAsia="WenQuanYi Micro Hei" w:cs="Lohit Devanagari"/>
      <w:sz w:val="28"/>
      <w:szCs w:val="28"/>
    </w:rPr>
  </w:style>
  <w:style w:type="paragraph" w:styleId="Tretekstu">
    <w:name w:val="Body Text"/>
    <w:basedOn w:val="Normal"/>
    <w:pPr>
      <w:spacing w:lineRule="auto" w:line="288" w:before="0" w:after="140"/>
    </w:pPr>
    <w:rPr/>
  </w:style>
  <w:style w:type="paragraph" w:styleId="Lista">
    <w:name w:val="List"/>
    <w:basedOn w:val="Tretekstu"/>
    <w:pPr/>
    <w:rPr>
      <w:rFonts w:cs="Lohit Devanagari"/>
    </w:rPr>
  </w:style>
  <w:style w:type="paragraph" w:styleId="Podpis">
    <w:name w:val="Caption"/>
    <w:basedOn w:val="Normal"/>
    <w:qFormat/>
    <w:pPr>
      <w:suppressLineNumbers/>
      <w:spacing w:before="120" w:after="120"/>
    </w:pPr>
    <w:rPr>
      <w:rFonts w:cs="Lohit Devanagari"/>
      <w:i/>
      <w:iCs/>
      <w:sz w:val="24"/>
      <w:szCs w:val="24"/>
    </w:rPr>
  </w:style>
  <w:style w:type="paragraph" w:styleId="Indeks">
    <w:name w:val="Indeks"/>
    <w:basedOn w:val="Normal"/>
    <w:qFormat/>
    <w:pPr>
      <w:suppressLineNumbers/>
    </w:pPr>
    <w:rPr>
      <w:rFonts w:cs="Lohit Devanagari"/>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Application>LibreOffice/5.1.6.2$Linux_X86_64 LibreOffice_project/10m0$Build-2</Application>
  <Pages>2</Pages>
  <Words>1026</Words>
  <CharactersWithSpaces>6160</CharactersWithSpaces>
  <Paragraphs>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2022-01-28T13:27:00Z</dcterms:created>
  <dc:creator>gosia_wrobel@interia.eu</dc:creator>
  <dc:description/>
  <dc:language>pl-PL</dc:language>
  <cp:lastModifiedBy>gosia_wrobel@interia.eu</cp:lastModifiedBy>
  <dcterms:modified xsi:type="dcterms:W3CDTF">2022-01-29T17:22:00Z</dcterms:modified>
  <cp:revision>37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