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B8" w:rsidRPr="007371B8" w:rsidRDefault="007371B8" w:rsidP="007371B8">
      <w:pPr>
        <w:contextualSpacing/>
      </w:pPr>
      <w:bookmarkStart w:id="0" w:name="_GoBack"/>
      <w:bookmarkEnd w:id="0"/>
      <w:r w:rsidRPr="007371B8">
        <w:rPr>
          <w:noProof/>
          <w:lang w:eastAsia="sk-SK"/>
        </w:rPr>
        <w:drawing>
          <wp:inline distT="0" distB="0" distL="0" distR="0">
            <wp:extent cx="5753100" cy="7239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7371B8" w:rsidRDefault="007371B8" w:rsidP="007371B8">
      <w:pPr>
        <w:contextualSpacing/>
        <w:jc w:val="center"/>
        <w:rPr>
          <w:b/>
        </w:rPr>
      </w:pPr>
    </w:p>
    <w:p w:rsidR="007371B8" w:rsidRPr="007371B8" w:rsidRDefault="007371B8" w:rsidP="007371B8">
      <w:pPr>
        <w:contextualSpacing/>
        <w:jc w:val="center"/>
        <w:rPr>
          <w:b/>
          <w:sz w:val="28"/>
          <w:szCs w:val="28"/>
        </w:rPr>
      </w:pPr>
      <w:r w:rsidRPr="007371B8">
        <w:rPr>
          <w:b/>
          <w:sz w:val="28"/>
          <w:szCs w:val="28"/>
        </w:rPr>
        <w:t>Správa o činnosti pedagogického klubu</w:t>
      </w:r>
    </w:p>
    <w:p w:rsidR="007371B8" w:rsidRDefault="007371B8" w:rsidP="007371B8">
      <w:pPr>
        <w:contextualSpacing/>
        <w:jc w:val="center"/>
        <w:rPr>
          <w:b/>
        </w:rPr>
      </w:pPr>
    </w:p>
    <w:p w:rsidR="007371B8" w:rsidRPr="007371B8" w:rsidRDefault="007371B8" w:rsidP="007371B8">
      <w:pPr>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7371B8" w:rsidRPr="007371B8" w:rsidTr="00FD67DF">
        <w:tc>
          <w:tcPr>
            <w:tcW w:w="4606" w:type="dxa"/>
          </w:tcPr>
          <w:p w:rsidR="007371B8" w:rsidRPr="007371B8" w:rsidRDefault="007371B8" w:rsidP="007371B8">
            <w:pPr>
              <w:numPr>
                <w:ilvl w:val="0"/>
                <w:numId w:val="1"/>
              </w:numPr>
              <w:contextualSpacing/>
            </w:pPr>
            <w:r w:rsidRPr="007371B8">
              <w:t>Prioritná os</w:t>
            </w:r>
          </w:p>
        </w:tc>
        <w:tc>
          <w:tcPr>
            <w:tcW w:w="4606" w:type="dxa"/>
          </w:tcPr>
          <w:p w:rsidR="007371B8" w:rsidRPr="007371B8" w:rsidRDefault="007371B8" w:rsidP="007371B8">
            <w:pPr>
              <w:contextualSpacing/>
            </w:pPr>
            <w:r w:rsidRPr="007371B8">
              <w:t>Vzdelávanie</w:t>
            </w:r>
          </w:p>
        </w:tc>
      </w:tr>
      <w:tr w:rsidR="007371B8" w:rsidRPr="007371B8" w:rsidTr="00FD67DF">
        <w:tc>
          <w:tcPr>
            <w:tcW w:w="4606" w:type="dxa"/>
          </w:tcPr>
          <w:p w:rsidR="007371B8" w:rsidRPr="007371B8" w:rsidRDefault="007371B8" w:rsidP="007371B8">
            <w:pPr>
              <w:numPr>
                <w:ilvl w:val="0"/>
                <w:numId w:val="1"/>
              </w:numPr>
              <w:contextualSpacing/>
            </w:pPr>
            <w:r w:rsidRPr="007371B8">
              <w:t>Špecifický cieľ</w:t>
            </w:r>
          </w:p>
        </w:tc>
        <w:tc>
          <w:tcPr>
            <w:tcW w:w="4606" w:type="dxa"/>
          </w:tcPr>
          <w:p w:rsidR="007371B8" w:rsidRPr="007371B8" w:rsidRDefault="007371B8" w:rsidP="007371B8">
            <w:pPr>
              <w:contextualSpacing/>
            </w:pPr>
            <w:r w:rsidRPr="007371B8">
              <w:t xml:space="preserve">1.1.1 Zvýšiť </w:t>
            </w:r>
            <w:proofErr w:type="spellStart"/>
            <w:r w:rsidRPr="007371B8">
              <w:t>inkluzívnosť</w:t>
            </w:r>
            <w:proofErr w:type="spellEnd"/>
            <w:r w:rsidRPr="007371B8">
              <w:t xml:space="preserve"> a rovnaký prístup ku kvalitnému vzdelávaniu a zlepšiť výsledky a kompetencie detí a žiakov</w:t>
            </w:r>
          </w:p>
        </w:tc>
      </w:tr>
      <w:tr w:rsidR="007371B8" w:rsidRPr="007371B8" w:rsidTr="00FD67DF">
        <w:tc>
          <w:tcPr>
            <w:tcW w:w="4606" w:type="dxa"/>
          </w:tcPr>
          <w:p w:rsidR="007371B8" w:rsidRPr="007371B8" w:rsidRDefault="007371B8" w:rsidP="007371B8">
            <w:pPr>
              <w:numPr>
                <w:ilvl w:val="0"/>
                <w:numId w:val="1"/>
              </w:numPr>
              <w:contextualSpacing/>
            </w:pPr>
            <w:r w:rsidRPr="007371B8">
              <w:t>Prijímateľ</w:t>
            </w:r>
          </w:p>
        </w:tc>
        <w:tc>
          <w:tcPr>
            <w:tcW w:w="4606" w:type="dxa"/>
          </w:tcPr>
          <w:p w:rsidR="007371B8" w:rsidRPr="007371B8" w:rsidRDefault="007371B8" w:rsidP="007371B8">
            <w:pPr>
              <w:contextualSpacing/>
            </w:pPr>
            <w:r w:rsidRPr="007371B8">
              <w:t>ZŠ s MŠ Podolínec</w:t>
            </w:r>
          </w:p>
        </w:tc>
      </w:tr>
      <w:tr w:rsidR="007371B8" w:rsidRPr="007371B8" w:rsidTr="00FD67DF">
        <w:tc>
          <w:tcPr>
            <w:tcW w:w="4606" w:type="dxa"/>
          </w:tcPr>
          <w:p w:rsidR="007371B8" w:rsidRPr="007371B8" w:rsidRDefault="007371B8" w:rsidP="007371B8">
            <w:pPr>
              <w:numPr>
                <w:ilvl w:val="0"/>
                <w:numId w:val="1"/>
              </w:numPr>
              <w:contextualSpacing/>
            </w:pPr>
            <w:r w:rsidRPr="007371B8">
              <w:t>Názov projektu</w:t>
            </w:r>
          </w:p>
        </w:tc>
        <w:tc>
          <w:tcPr>
            <w:tcW w:w="4606" w:type="dxa"/>
          </w:tcPr>
          <w:p w:rsidR="007371B8" w:rsidRPr="007371B8" w:rsidRDefault="007371B8" w:rsidP="007371B8">
            <w:pPr>
              <w:contextualSpacing/>
            </w:pPr>
            <w:r w:rsidRPr="007371B8">
              <w:t>Cieleným rozvojom gramotností k lepším vzdelávacím výsledkom.</w:t>
            </w:r>
          </w:p>
        </w:tc>
      </w:tr>
      <w:tr w:rsidR="007371B8" w:rsidRPr="007371B8" w:rsidTr="00FD67DF">
        <w:tc>
          <w:tcPr>
            <w:tcW w:w="4606" w:type="dxa"/>
          </w:tcPr>
          <w:p w:rsidR="007371B8" w:rsidRPr="007371B8" w:rsidRDefault="007371B8" w:rsidP="007371B8">
            <w:pPr>
              <w:numPr>
                <w:ilvl w:val="0"/>
                <w:numId w:val="1"/>
              </w:numPr>
              <w:contextualSpacing/>
            </w:pPr>
            <w:r w:rsidRPr="007371B8">
              <w:t>Kód projektu  ITMS2014+</w:t>
            </w:r>
          </w:p>
        </w:tc>
        <w:tc>
          <w:tcPr>
            <w:tcW w:w="4606" w:type="dxa"/>
            <w:vAlign w:val="center"/>
          </w:tcPr>
          <w:p w:rsidR="007371B8" w:rsidRPr="007371B8" w:rsidRDefault="007371B8" w:rsidP="007371B8">
            <w:pPr>
              <w:contextualSpacing/>
              <w:rPr>
                <w:bCs/>
              </w:rPr>
            </w:pPr>
            <w:r w:rsidRPr="007371B8">
              <w:rPr>
                <w:bCs/>
              </w:rPr>
              <w:t>312011V796</w:t>
            </w:r>
          </w:p>
          <w:p w:rsidR="007371B8" w:rsidRPr="007371B8" w:rsidRDefault="007371B8" w:rsidP="007371B8">
            <w:pPr>
              <w:contextualSpacing/>
            </w:pPr>
          </w:p>
        </w:tc>
      </w:tr>
      <w:tr w:rsidR="007371B8" w:rsidRPr="007371B8" w:rsidTr="00FD67DF">
        <w:tc>
          <w:tcPr>
            <w:tcW w:w="4606" w:type="dxa"/>
          </w:tcPr>
          <w:p w:rsidR="007371B8" w:rsidRPr="007371B8" w:rsidRDefault="007371B8" w:rsidP="007371B8">
            <w:pPr>
              <w:numPr>
                <w:ilvl w:val="0"/>
                <w:numId w:val="1"/>
              </w:numPr>
              <w:contextualSpacing/>
            </w:pPr>
            <w:r w:rsidRPr="007371B8">
              <w:t xml:space="preserve">Názov pedagogického klubu </w:t>
            </w:r>
          </w:p>
        </w:tc>
        <w:tc>
          <w:tcPr>
            <w:tcW w:w="4606" w:type="dxa"/>
          </w:tcPr>
          <w:p w:rsidR="007371B8" w:rsidRPr="007371B8" w:rsidRDefault="007371B8" w:rsidP="007371B8">
            <w:pPr>
              <w:contextualSpacing/>
              <w:rPr>
                <w:b/>
                <w:bCs/>
              </w:rPr>
            </w:pPr>
            <w:r w:rsidRPr="007371B8">
              <w:rPr>
                <w:b/>
                <w:bCs/>
              </w:rPr>
              <w:t>Matematika - fyzika</w:t>
            </w:r>
          </w:p>
        </w:tc>
      </w:tr>
      <w:tr w:rsidR="007371B8" w:rsidRPr="007371B8" w:rsidTr="00FD67DF">
        <w:tc>
          <w:tcPr>
            <w:tcW w:w="4606" w:type="dxa"/>
          </w:tcPr>
          <w:p w:rsidR="007371B8" w:rsidRPr="007371B8" w:rsidRDefault="007371B8" w:rsidP="007371B8">
            <w:pPr>
              <w:numPr>
                <w:ilvl w:val="0"/>
                <w:numId w:val="1"/>
              </w:numPr>
              <w:contextualSpacing/>
            </w:pPr>
            <w:r w:rsidRPr="007371B8">
              <w:t>Dátum stretnutia  pedagogického klubu</w:t>
            </w:r>
          </w:p>
        </w:tc>
        <w:tc>
          <w:tcPr>
            <w:tcW w:w="4606" w:type="dxa"/>
          </w:tcPr>
          <w:p w:rsidR="007371B8" w:rsidRPr="007371B8" w:rsidRDefault="00EF45F0" w:rsidP="007371B8">
            <w:pPr>
              <w:contextualSpacing/>
            </w:pPr>
            <w:r>
              <w:t>08.06</w:t>
            </w:r>
            <w:r w:rsidR="007371B8" w:rsidRPr="007371B8">
              <w:t>.</w:t>
            </w:r>
            <w:r w:rsidR="007371B8">
              <w:t>2021</w:t>
            </w:r>
          </w:p>
        </w:tc>
      </w:tr>
      <w:tr w:rsidR="007371B8" w:rsidRPr="007371B8" w:rsidTr="00FD67DF">
        <w:tc>
          <w:tcPr>
            <w:tcW w:w="4606" w:type="dxa"/>
          </w:tcPr>
          <w:p w:rsidR="007371B8" w:rsidRPr="007371B8" w:rsidRDefault="007371B8" w:rsidP="007371B8">
            <w:pPr>
              <w:numPr>
                <w:ilvl w:val="0"/>
                <w:numId w:val="1"/>
              </w:numPr>
              <w:contextualSpacing/>
            </w:pPr>
            <w:r w:rsidRPr="007371B8">
              <w:t>Miesto stretnutia  pedagogického klubu</w:t>
            </w:r>
          </w:p>
        </w:tc>
        <w:tc>
          <w:tcPr>
            <w:tcW w:w="4606" w:type="dxa"/>
          </w:tcPr>
          <w:p w:rsidR="007371B8" w:rsidRPr="007371B8" w:rsidRDefault="007371B8" w:rsidP="007371B8">
            <w:pPr>
              <w:contextualSpacing/>
            </w:pPr>
            <w:r w:rsidRPr="007371B8">
              <w:t>ZŠ s MŠ Podolínec</w:t>
            </w:r>
          </w:p>
        </w:tc>
      </w:tr>
      <w:tr w:rsidR="007371B8" w:rsidRPr="007371B8" w:rsidTr="00FD67DF">
        <w:tc>
          <w:tcPr>
            <w:tcW w:w="4606" w:type="dxa"/>
          </w:tcPr>
          <w:p w:rsidR="007371B8" w:rsidRPr="007371B8" w:rsidRDefault="007371B8" w:rsidP="007371B8">
            <w:pPr>
              <w:numPr>
                <w:ilvl w:val="0"/>
                <w:numId w:val="1"/>
              </w:numPr>
              <w:contextualSpacing/>
            </w:pPr>
            <w:r w:rsidRPr="007371B8">
              <w:t>Meno koordinátora pedagogického klubu</w:t>
            </w:r>
          </w:p>
        </w:tc>
        <w:tc>
          <w:tcPr>
            <w:tcW w:w="4606" w:type="dxa"/>
          </w:tcPr>
          <w:p w:rsidR="007371B8" w:rsidRPr="007371B8" w:rsidRDefault="007371B8" w:rsidP="007371B8">
            <w:pPr>
              <w:contextualSpacing/>
            </w:pPr>
            <w:r w:rsidRPr="007371B8">
              <w:t>Mgr. Veronika Totošová</w:t>
            </w:r>
          </w:p>
        </w:tc>
      </w:tr>
      <w:tr w:rsidR="007371B8" w:rsidRPr="007371B8" w:rsidTr="00FD67DF">
        <w:tc>
          <w:tcPr>
            <w:tcW w:w="4606" w:type="dxa"/>
          </w:tcPr>
          <w:p w:rsidR="007371B8" w:rsidRPr="007371B8" w:rsidRDefault="007371B8" w:rsidP="007371B8">
            <w:pPr>
              <w:numPr>
                <w:ilvl w:val="0"/>
                <w:numId w:val="1"/>
              </w:numPr>
              <w:contextualSpacing/>
            </w:pPr>
            <w:r w:rsidRPr="007371B8">
              <w:t>Odkaz na webové sídlo zverejnenej správy</w:t>
            </w:r>
          </w:p>
        </w:tc>
        <w:tc>
          <w:tcPr>
            <w:tcW w:w="4606" w:type="dxa"/>
          </w:tcPr>
          <w:p w:rsidR="007371B8" w:rsidRPr="007371B8" w:rsidRDefault="007371B8" w:rsidP="007371B8">
            <w:pPr>
              <w:contextualSpacing/>
            </w:pPr>
            <w:r w:rsidRPr="007371B8">
              <w:t xml:space="preserve"> https://zspodolinec.edupage.org</w:t>
            </w:r>
          </w:p>
          <w:p w:rsidR="007371B8" w:rsidRPr="007371B8" w:rsidRDefault="007371B8" w:rsidP="007371B8">
            <w:pPr>
              <w:contextualSpacing/>
            </w:pPr>
          </w:p>
          <w:p w:rsidR="007371B8" w:rsidRPr="007371B8" w:rsidRDefault="007371B8" w:rsidP="007371B8">
            <w:pPr>
              <w:contextualSpacing/>
            </w:pPr>
          </w:p>
        </w:tc>
      </w:tr>
    </w:tbl>
    <w:p w:rsidR="007371B8" w:rsidRPr="007371B8" w:rsidRDefault="007371B8" w:rsidP="007371B8">
      <w:pPr>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371B8" w:rsidRPr="007371B8" w:rsidTr="00EF45F0">
        <w:trPr>
          <w:trHeight w:val="2656"/>
        </w:trPr>
        <w:tc>
          <w:tcPr>
            <w:tcW w:w="9062" w:type="dxa"/>
          </w:tcPr>
          <w:p w:rsidR="007371B8" w:rsidRPr="007371B8" w:rsidRDefault="007371B8" w:rsidP="007371B8">
            <w:pPr>
              <w:numPr>
                <w:ilvl w:val="0"/>
                <w:numId w:val="1"/>
              </w:numPr>
              <w:contextualSpacing/>
            </w:pPr>
            <w:r w:rsidRPr="007371B8">
              <w:rPr>
                <w:b/>
              </w:rPr>
              <w:t>Manažérske zhrnutie:</w:t>
            </w:r>
          </w:p>
          <w:p w:rsidR="00EF45F0" w:rsidRPr="00EF45F0" w:rsidRDefault="007371B8" w:rsidP="00EF45F0">
            <w:pPr>
              <w:contextualSpacing/>
            </w:pPr>
            <w:r w:rsidRPr="007371B8">
              <w:t xml:space="preserve">Kľúčové slová stretnutia: </w:t>
            </w:r>
            <w:r w:rsidR="00EF45F0" w:rsidRPr="00EF45F0">
              <w:t xml:space="preserve">výsledky klubu, zhodnotenie práce, prínosy klubu, nedostatky klubu, spätná väzba </w:t>
            </w:r>
          </w:p>
          <w:p w:rsidR="00EF45F0" w:rsidRPr="00EF45F0" w:rsidRDefault="00EF45F0" w:rsidP="00EF45F0">
            <w:pPr>
              <w:contextualSpacing/>
            </w:pPr>
          </w:p>
          <w:p w:rsidR="007371B8" w:rsidRPr="00246292" w:rsidRDefault="00EF45F0" w:rsidP="00EF45F0">
            <w:pPr>
              <w:contextualSpacing/>
            </w:pPr>
            <w:r w:rsidRPr="00EF45F0">
              <w:t xml:space="preserve">Súčasťou stretnutia bolo zhodnotenie činnosti </w:t>
            </w:r>
            <w:r>
              <w:t xml:space="preserve"> klubu v 2</w:t>
            </w:r>
            <w:r w:rsidRPr="00EF45F0">
              <w:t xml:space="preserve">. polroku šk. roka 2020/2021, diskusia k prínosom a nedostatkom </w:t>
            </w:r>
            <w:r>
              <w:t>členstva v klube Matematika-fyzika.</w:t>
            </w:r>
          </w:p>
        </w:tc>
      </w:tr>
      <w:tr w:rsidR="00EF45F0" w:rsidRPr="007371B8" w:rsidTr="00EF45F0">
        <w:trPr>
          <w:trHeight w:val="141"/>
        </w:trPr>
        <w:tc>
          <w:tcPr>
            <w:tcW w:w="9062" w:type="dxa"/>
          </w:tcPr>
          <w:p w:rsidR="00EF45F0" w:rsidRPr="007371B8" w:rsidRDefault="00EF45F0" w:rsidP="00EF45F0">
            <w:pPr>
              <w:numPr>
                <w:ilvl w:val="0"/>
                <w:numId w:val="1"/>
              </w:numPr>
              <w:contextualSpacing/>
            </w:pPr>
            <w:r w:rsidRPr="007371B8">
              <w:rPr>
                <w:b/>
              </w:rPr>
              <w:t>Hlavné body, témy stretnutia, zhrnutie priebehu stretnutia:</w:t>
            </w:r>
            <w:r w:rsidRPr="007371B8">
              <w:t xml:space="preserve"> </w:t>
            </w:r>
          </w:p>
          <w:p w:rsidR="00EF45F0" w:rsidRPr="007371B8" w:rsidRDefault="00EF45F0" w:rsidP="00EF45F0">
            <w:pPr>
              <w:contextualSpacing/>
            </w:pPr>
          </w:p>
          <w:p w:rsidR="00EF45F0" w:rsidRDefault="00EF45F0" w:rsidP="00EF45F0">
            <w:pPr>
              <w:contextualSpacing/>
            </w:pPr>
            <w:r w:rsidRPr="007371B8">
              <w:t xml:space="preserve">- </w:t>
            </w:r>
            <w:r>
              <w:t>Diskusia o polročnej práci členov pedagogického klubu, jej zhodnotenie.</w:t>
            </w:r>
          </w:p>
          <w:p w:rsidR="00EF45F0" w:rsidRDefault="00EF45F0" w:rsidP="00EF45F0">
            <w:pPr>
              <w:contextualSpacing/>
            </w:pPr>
          </w:p>
          <w:p w:rsidR="00EF45F0" w:rsidRDefault="00EF45F0" w:rsidP="00EF45F0">
            <w:pPr>
              <w:contextualSpacing/>
            </w:pPr>
            <w:r>
              <w:t xml:space="preserve">Počas 2. polroka 2020/2021 zasadal pedagogický klub celkovo 16-krát. </w:t>
            </w:r>
          </w:p>
          <w:p w:rsidR="00EF45F0" w:rsidRDefault="00EF45F0" w:rsidP="00EF45F0">
            <w:pPr>
              <w:contextualSpacing/>
            </w:pPr>
            <w:r>
              <w:t xml:space="preserve">Členovia klubu Matematika-fyzika si </w:t>
            </w:r>
            <w:r w:rsidR="00C87926">
              <w:t xml:space="preserve">svedomito </w:t>
            </w:r>
            <w:r>
              <w:t>plnili svoje úlohy počas jednotlivých stretnutí.</w:t>
            </w:r>
          </w:p>
          <w:p w:rsidR="00EF45F0" w:rsidRDefault="00C87926" w:rsidP="00EF45F0">
            <w:pPr>
              <w:contextualSpacing/>
            </w:pPr>
            <w:r>
              <w:t xml:space="preserve">Zaoberali sa motivačnými faktormi a ich vplyvom na rozvoj kľúčových kompetencií žiakov. Diskutovali o rôznych ťažkostiach a problémoch žiakov vo vzdelávaní, hľadali ich príčiny. </w:t>
            </w:r>
            <w:r w:rsidR="00EF45F0">
              <w:t>Pozornosť venovali aj</w:t>
            </w:r>
            <w:r>
              <w:t xml:space="preserve"> inovatívnym metódam vzdelávani</w:t>
            </w:r>
            <w:r w:rsidR="00EF45F0">
              <w:t>a, ktoré zvyšujú úroveň vedomostí žiakov v predmetoch matematika, fyzika.</w:t>
            </w:r>
          </w:p>
          <w:p w:rsidR="00EF45F0" w:rsidRDefault="00EF45F0" w:rsidP="00EF45F0">
            <w:pPr>
              <w:contextualSpacing/>
            </w:pPr>
            <w:r>
              <w:t>Zamerali sa aj na tému Finančná gramotnosť. V rámci nej sa zaoberali úlohami, ktoré ju rozvíjajú, tvorili pracovné materiály.</w:t>
            </w:r>
          </w:p>
          <w:p w:rsidR="00C87926" w:rsidRDefault="00C87926" w:rsidP="00EF45F0">
            <w:pPr>
              <w:contextualSpacing/>
            </w:pPr>
            <w:r>
              <w:lastRenderedPageBreak/>
              <w:t>Zdieľali medzi sebou vedomosti získané na vzdelávacích kurzoch.</w:t>
            </w:r>
          </w:p>
          <w:p w:rsidR="00C87926" w:rsidRPr="00C87926" w:rsidRDefault="00C87926" w:rsidP="00C87926">
            <w:pPr>
              <w:contextualSpacing/>
            </w:pPr>
            <w:r w:rsidRPr="00C87926">
              <w:t>Pripravili hodiny projektového vyučovania, ktoré je možné využiť pri výučbe matematiky na 2. stupni ZŠ. Vytvorili pracovné listy na hodiny fyziky. Tento didaktický materiál môžu využívať nielen oni, ale aj ostatní pedagogickí kolegovia.</w:t>
            </w:r>
          </w:p>
          <w:p w:rsidR="00EF45F0" w:rsidRPr="007371B8" w:rsidRDefault="00EF45F0" w:rsidP="00EF45F0">
            <w:pPr>
              <w:contextualSpacing/>
            </w:pPr>
          </w:p>
        </w:tc>
      </w:tr>
      <w:tr w:rsidR="00EF45F0" w:rsidRPr="007371B8" w:rsidTr="00EF45F0">
        <w:trPr>
          <w:trHeight w:val="3090"/>
        </w:trPr>
        <w:tc>
          <w:tcPr>
            <w:tcW w:w="9062" w:type="dxa"/>
          </w:tcPr>
          <w:p w:rsidR="00EF45F0" w:rsidRPr="00DB6E50" w:rsidRDefault="00EF45F0" w:rsidP="00EF45F0">
            <w:pPr>
              <w:numPr>
                <w:ilvl w:val="0"/>
                <w:numId w:val="1"/>
              </w:numPr>
              <w:contextualSpacing/>
            </w:pPr>
            <w:r w:rsidRPr="007371B8">
              <w:rPr>
                <w:b/>
              </w:rPr>
              <w:lastRenderedPageBreak/>
              <w:t>Závery a odporúčania:</w:t>
            </w:r>
          </w:p>
          <w:p w:rsidR="00DB6E50" w:rsidRPr="007371B8" w:rsidRDefault="00DB6E50" w:rsidP="00DB6E50">
            <w:pPr>
              <w:ind w:left="720"/>
              <w:contextualSpacing/>
            </w:pPr>
          </w:p>
          <w:p w:rsidR="004F3BC6" w:rsidRDefault="00C87926" w:rsidP="00EF45F0">
            <w:pPr>
              <w:contextualSpacing/>
              <w:rPr>
                <w:bCs/>
              </w:rPr>
            </w:pPr>
            <w:r w:rsidRPr="00C87926">
              <w:rPr>
                <w:bCs/>
              </w:rPr>
              <w:t>Na zasadnutí sa skonštatov</w:t>
            </w:r>
            <w:r>
              <w:rPr>
                <w:bCs/>
              </w:rPr>
              <w:t>alo, že pedagogický klub si plnil svoj účel a pre učiteľov bol</w:t>
            </w:r>
            <w:r w:rsidRPr="00C87926">
              <w:rPr>
                <w:bCs/>
              </w:rPr>
              <w:t xml:space="preserve"> veľkým prínosom.</w:t>
            </w:r>
            <w:r>
              <w:rPr>
                <w:bCs/>
              </w:rPr>
              <w:t xml:space="preserve"> </w:t>
            </w:r>
            <w:r w:rsidR="004F3BC6">
              <w:rPr>
                <w:bCs/>
              </w:rPr>
              <w:t>Okrem vopred dohodnutých tém im bolo umožnené riešiť aj aktuálne problémy, ktoré nastali neočakávane a bolo potrebné im venovať pozornosť.</w:t>
            </w:r>
          </w:p>
          <w:p w:rsidR="00EF45F0" w:rsidRPr="007371B8" w:rsidRDefault="004F3BC6" w:rsidP="00EF45F0">
            <w:pPr>
              <w:contextualSpacing/>
              <w:rPr>
                <w:bCs/>
              </w:rPr>
            </w:pPr>
            <w:r>
              <w:rPr>
                <w:bCs/>
              </w:rPr>
              <w:t xml:space="preserve">Ak by sa škola zapojila aj v budúcnosti do takého (príp. podobného) projektu, potrebné je zvýšiť počet členov, čím </w:t>
            </w:r>
            <w:r w:rsidR="00DB6E50">
              <w:rPr>
                <w:bCs/>
              </w:rPr>
              <w:t>sa zvýši aj efektivita činnosti klubu</w:t>
            </w:r>
            <w:r>
              <w:rPr>
                <w:bCs/>
              </w:rPr>
              <w:t>.</w:t>
            </w:r>
          </w:p>
          <w:p w:rsidR="00EF45F0" w:rsidRPr="00DB6E50" w:rsidRDefault="00DB6E50" w:rsidP="00DB6E50">
            <w:pPr>
              <w:contextualSpacing/>
            </w:pPr>
            <w:r>
              <w:rPr>
                <w:bCs/>
              </w:rPr>
              <w:t xml:space="preserve"> </w:t>
            </w:r>
          </w:p>
        </w:tc>
      </w:tr>
    </w:tbl>
    <w:p w:rsidR="007371B8" w:rsidRPr="007371B8" w:rsidRDefault="007371B8" w:rsidP="007371B8">
      <w:pPr>
        <w:contextualSpacing/>
      </w:pPr>
    </w:p>
    <w:tbl>
      <w:tblPr>
        <w:tblW w:w="9214"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247"/>
        <w:gridCol w:w="4967"/>
      </w:tblGrid>
      <w:tr w:rsidR="007371B8" w:rsidRPr="007371B8" w:rsidTr="00FD67DF">
        <w:trPr>
          <w:trHeight w:val="241"/>
        </w:trPr>
        <w:tc>
          <w:tcPr>
            <w:tcW w:w="4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1B8" w:rsidRPr="007371B8" w:rsidRDefault="007371B8" w:rsidP="007371B8">
            <w:pPr>
              <w:contextualSpacing/>
            </w:pPr>
            <w:r w:rsidRPr="007371B8">
              <w:t>Vypracoval (meno, priezvisko)</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7371B8" w:rsidRPr="007371B8" w:rsidRDefault="007371B8" w:rsidP="007371B8">
            <w:pPr>
              <w:contextualSpacing/>
            </w:pPr>
            <w:r w:rsidRPr="007371B8">
              <w:t xml:space="preserve"> </w:t>
            </w:r>
            <w:r w:rsidR="004F3BC6">
              <w:t>Mgr. Veronika Totošová</w:t>
            </w:r>
          </w:p>
        </w:tc>
      </w:tr>
      <w:tr w:rsidR="007371B8" w:rsidRPr="007371B8" w:rsidTr="00FD67DF">
        <w:trPr>
          <w:trHeight w:val="241"/>
        </w:trPr>
        <w:tc>
          <w:tcPr>
            <w:tcW w:w="4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1B8" w:rsidRPr="007371B8" w:rsidRDefault="007371B8" w:rsidP="007371B8">
            <w:pPr>
              <w:contextualSpacing/>
            </w:pPr>
            <w:r w:rsidRPr="007371B8">
              <w:t>Dátum</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7371B8" w:rsidRPr="007371B8" w:rsidRDefault="007371B8" w:rsidP="007371B8">
            <w:pPr>
              <w:contextualSpacing/>
            </w:pPr>
            <w:r w:rsidRPr="007371B8">
              <w:t xml:space="preserve"> </w:t>
            </w:r>
            <w:r w:rsidR="004F3BC6">
              <w:t>08.06.2021</w:t>
            </w:r>
          </w:p>
        </w:tc>
      </w:tr>
      <w:tr w:rsidR="007371B8" w:rsidRPr="007371B8" w:rsidTr="00FD67DF">
        <w:trPr>
          <w:trHeight w:val="403"/>
        </w:trPr>
        <w:tc>
          <w:tcPr>
            <w:tcW w:w="4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1B8" w:rsidRPr="007371B8" w:rsidRDefault="007371B8" w:rsidP="007371B8">
            <w:pPr>
              <w:contextualSpacing/>
            </w:pPr>
            <w:r w:rsidRPr="007371B8">
              <w:t>Podpis</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7371B8" w:rsidRPr="007371B8" w:rsidRDefault="007371B8" w:rsidP="007371B8">
            <w:pPr>
              <w:contextualSpacing/>
            </w:pPr>
          </w:p>
        </w:tc>
      </w:tr>
      <w:tr w:rsidR="007371B8" w:rsidRPr="007371B8" w:rsidTr="00FD67DF">
        <w:trPr>
          <w:trHeight w:val="241"/>
        </w:trPr>
        <w:tc>
          <w:tcPr>
            <w:tcW w:w="4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1B8" w:rsidRPr="007371B8" w:rsidRDefault="007371B8" w:rsidP="007371B8">
            <w:pPr>
              <w:contextualSpacing/>
            </w:pPr>
            <w:r w:rsidRPr="007371B8">
              <w:t>Schválil (meno, priezvisko)</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7371B8" w:rsidRPr="007371B8" w:rsidRDefault="007371B8" w:rsidP="007371B8">
            <w:pPr>
              <w:contextualSpacing/>
            </w:pPr>
            <w:r w:rsidRPr="007371B8">
              <w:t xml:space="preserve"> Mgr. Silvia </w:t>
            </w:r>
            <w:proofErr w:type="spellStart"/>
            <w:r w:rsidRPr="007371B8">
              <w:t>Reľovská</w:t>
            </w:r>
            <w:proofErr w:type="spellEnd"/>
          </w:p>
        </w:tc>
      </w:tr>
      <w:tr w:rsidR="007371B8" w:rsidRPr="007371B8" w:rsidTr="00FD67DF">
        <w:trPr>
          <w:trHeight w:val="241"/>
        </w:trPr>
        <w:tc>
          <w:tcPr>
            <w:tcW w:w="4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1B8" w:rsidRPr="007371B8" w:rsidRDefault="007371B8" w:rsidP="007371B8">
            <w:pPr>
              <w:contextualSpacing/>
            </w:pPr>
            <w:r w:rsidRPr="007371B8">
              <w:t>Dátum</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7371B8" w:rsidRPr="007371B8" w:rsidRDefault="007371B8" w:rsidP="007371B8">
            <w:pPr>
              <w:contextualSpacing/>
            </w:pPr>
          </w:p>
        </w:tc>
      </w:tr>
      <w:tr w:rsidR="007371B8" w:rsidRPr="007371B8" w:rsidTr="00FD67DF">
        <w:trPr>
          <w:trHeight w:val="241"/>
        </w:trPr>
        <w:tc>
          <w:tcPr>
            <w:tcW w:w="4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1B8" w:rsidRPr="007371B8" w:rsidRDefault="007371B8" w:rsidP="007371B8">
            <w:pPr>
              <w:contextualSpacing/>
            </w:pPr>
            <w:r w:rsidRPr="007371B8">
              <w:t>Podpis</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7371B8" w:rsidRPr="007371B8" w:rsidRDefault="007371B8" w:rsidP="007371B8">
            <w:pPr>
              <w:contextualSpacing/>
            </w:pPr>
          </w:p>
        </w:tc>
      </w:tr>
    </w:tbl>
    <w:p w:rsidR="007371B8" w:rsidRPr="007371B8" w:rsidRDefault="007371B8" w:rsidP="007371B8">
      <w:pPr>
        <w:contextualSpacing/>
      </w:pPr>
    </w:p>
    <w:p w:rsidR="007371B8" w:rsidRPr="007371B8" w:rsidRDefault="007371B8" w:rsidP="007371B8">
      <w:pPr>
        <w:contextualSpacing/>
      </w:pPr>
    </w:p>
    <w:p w:rsidR="007371B8" w:rsidRPr="007371B8" w:rsidRDefault="007371B8" w:rsidP="007371B8">
      <w:pPr>
        <w:contextualSpacing/>
        <w:rPr>
          <w:b/>
        </w:rPr>
      </w:pPr>
      <w:r w:rsidRPr="007371B8">
        <w:rPr>
          <w:b/>
        </w:rPr>
        <w:t xml:space="preserve">Príloha: </w:t>
      </w:r>
    </w:p>
    <w:p w:rsidR="007371B8" w:rsidRPr="007371B8" w:rsidRDefault="007371B8" w:rsidP="007371B8">
      <w:pPr>
        <w:contextualSpacing/>
      </w:pPr>
      <w:r w:rsidRPr="007371B8">
        <w:t>Prezenčná listina zo stretnutia pedagogického klubu</w:t>
      </w:r>
    </w:p>
    <w:p w:rsidR="007371B8" w:rsidRPr="007371B8" w:rsidRDefault="007371B8" w:rsidP="007371B8">
      <w:pPr>
        <w:contextualSpacing/>
        <w:rPr>
          <w:b/>
        </w:rPr>
      </w:pPr>
    </w:p>
    <w:p w:rsidR="00ED5B01" w:rsidRDefault="00ED5B01" w:rsidP="007371B8">
      <w:pPr>
        <w:contextualSpacing/>
      </w:pPr>
    </w:p>
    <w:p w:rsidR="007371B8" w:rsidRDefault="007371B8" w:rsidP="007371B8">
      <w:pPr>
        <w:contextualSpacing/>
      </w:pPr>
    </w:p>
    <w:p w:rsidR="007371B8" w:rsidRDefault="007371B8" w:rsidP="007371B8">
      <w:pPr>
        <w:contextualSpacing/>
      </w:pPr>
    </w:p>
    <w:p w:rsidR="007371B8" w:rsidRDefault="007371B8" w:rsidP="007371B8">
      <w:pPr>
        <w:contextualSpacing/>
      </w:pPr>
    </w:p>
    <w:p w:rsidR="007371B8" w:rsidRDefault="007371B8" w:rsidP="007371B8">
      <w:pPr>
        <w:contextualSpacing/>
      </w:pPr>
    </w:p>
    <w:p w:rsidR="007371B8" w:rsidRDefault="007371B8" w:rsidP="007371B8">
      <w:pPr>
        <w:contextualSpacing/>
      </w:pPr>
    </w:p>
    <w:p w:rsidR="007371B8" w:rsidRDefault="007371B8" w:rsidP="007371B8">
      <w:pPr>
        <w:contextualSpacing/>
      </w:pPr>
    </w:p>
    <w:p w:rsidR="007371B8" w:rsidRDefault="007371B8" w:rsidP="007371B8">
      <w:pPr>
        <w:contextualSpacing/>
      </w:pPr>
    </w:p>
    <w:p w:rsidR="007371B8" w:rsidRDefault="007371B8" w:rsidP="007371B8">
      <w:pPr>
        <w:contextualSpacing/>
      </w:pPr>
    </w:p>
    <w:p w:rsidR="007371B8" w:rsidRDefault="007371B8" w:rsidP="007371B8">
      <w:pPr>
        <w:contextualSpacing/>
      </w:pPr>
    </w:p>
    <w:p w:rsidR="007371B8" w:rsidRDefault="007371B8" w:rsidP="007371B8">
      <w:pPr>
        <w:contextualSpacing/>
      </w:pPr>
    </w:p>
    <w:p w:rsidR="007371B8" w:rsidRDefault="007371B8" w:rsidP="007371B8">
      <w:pPr>
        <w:contextualSpacing/>
      </w:pPr>
    </w:p>
    <w:p w:rsidR="007371B8" w:rsidRDefault="007371B8" w:rsidP="007371B8">
      <w:pPr>
        <w:contextualSpacing/>
      </w:pPr>
    </w:p>
    <w:p w:rsidR="007371B8" w:rsidRDefault="007371B8" w:rsidP="007371B8">
      <w:pPr>
        <w:contextualSpacing/>
      </w:pPr>
    </w:p>
    <w:p w:rsidR="007371B8" w:rsidRDefault="007371B8" w:rsidP="007371B8">
      <w:pPr>
        <w:contextualSpacing/>
      </w:pPr>
    </w:p>
    <w:p w:rsidR="007371B8" w:rsidRDefault="007371B8" w:rsidP="007371B8">
      <w:pPr>
        <w:contextualSpacing/>
      </w:pPr>
    </w:p>
    <w:p w:rsidR="007371B8" w:rsidRPr="007371B8" w:rsidRDefault="007371B8" w:rsidP="007371B8">
      <w:pPr>
        <w:contextualSpacing/>
      </w:pPr>
      <w:r w:rsidRPr="007371B8">
        <w:rPr>
          <w:noProof/>
          <w:lang w:eastAsia="sk-SK"/>
        </w:rPr>
        <w:lastRenderedPageBreak/>
        <mc:AlternateContent>
          <mc:Choice Requires="wpi">
            <w:drawing>
              <wp:anchor distT="0" distB="0" distL="114300" distR="114300" simplePos="0" relativeHeight="251659264" behindDoc="0" locked="0" layoutInCell="1" allowOverlap="1" wp14:anchorId="6E6F66F9" wp14:editId="42CE5C90">
                <wp:simplePos x="0" y="0"/>
                <wp:positionH relativeFrom="column">
                  <wp:posOffset>6015355</wp:posOffset>
                </wp:positionH>
                <wp:positionV relativeFrom="paragraph">
                  <wp:posOffset>424180</wp:posOffset>
                </wp:positionV>
                <wp:extent cx="635" cy="635"/>
                <wp:effectExtent l="19050" t="19050" r="18415" b="18415"/>
                <wp:wrapNone/>
                <wp:docPr id="4" name="Písanie rukou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noChangeAspect="1" noEditPoints="1" noChangeArrowheads="1" noChangeShapeType="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2CB369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ísanie rukou 4" o:spid="_x0000_s1026" type="#_x0000_t75" style="position:absolute;margin-left:472.35pt;margin-top:32.1pt;width:2.6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">
                <v:imagedata r:id="rId8" o:title=""/>
                <o:lock v:ext="edit" rotation="t" verticies="t" shapetype="t"/>
              </v:shape>
            </w:pict>
          </mc:Fallback>
        </mc:AlternateContent>
      </w:r>
      <w:r w:rsidRPr="007371B8">
        <w:t xml:space="preserve">Príloha správy o činnosti pedagogického klub                                                                           </w:t>
      </w:r>
      <w:r w:rsidRPr="007371B8">
        <w:rPr>
          <w:noProof/>
          <w:lang w:eastAsia="sk-SK"/>
        </w:rPr>
        <w:drawing>
          <wp:inline distT="0" distB="0" distL="0" distR="0" wp14:anchorId="01C1CEC4" wp14:editId="0325EF80">
            <wp:extent cx="5753100" cy="799465"/>
            <wp:effectExtent l="0" t="0" r="0" b="63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799465"/>
                    </a:xfrm>
                    <a:prstGeom prst="rect">
                      <a:avLst/>
                    </a:prstGeom>
                    <a:noFill/>
                    <a:ln>
                      <a:noFill/>
                    </a:ln>
                  </pic:spPr>
                </pic:pic>
              </a:graphicData>
            </a:graphic>
          </wp:inline>
        </w:drawing>
      </w:r>
    </w:p>
    <w:p w:rsidR="007371B8" w:rsidRPr="007371B8" w:rsidRDefault="007371B8" w:rsidP="007371B8">
      <w:pPr>
        <w:contextualSpacing/>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7371B8" w:rsidRPr="007371B8" w:rsidTr="00FD67DF">
        <w:tc>
          <w:tcPr>
            <w:tcW w:w="3528" w:type="dxa"/>
          </w:tcPr>
          <w:p w:rsidR="007371B8" w:rsidRPr="007371B8" w:rsidRDefault="007371B8" w:rsidP="007371B8">
            <w:pPr>
              <w:contextualSpacing/>
            </w:pPr>
            <w:r w:rsidRPr="007371B8">
              <w:t>Prioritná os:</w:t>
            </w:r>
          </w:p>
        </w:tc>
        <w:tc>
          <w:tcPr>
            <w:tcW w:w="5940" w:type="dxa"/>
          </w:tcPr>
          <w:p w:rsidR="007371B8" w:rsidRPr="007371B8" w:rsidRDefault="007371B8" w:rsidP="007371B8">
            <w:pPr>
              <w:contextualSpacing/>
            </w:pPr>
            <w:r w:rsidRPr="007371B8">
              <w:t>Vzdelávanie</w:t>
            </w:r>
          </w:p>
        </w:tc>
      </w:tr>
      <w:tr w:rsidR="007371B8" w:rsidRPr="007371B8" w:rsidTr="00FD67DF">
        <w:trPr>
          <w:trHeight w:val="889"/>
        </w:trPr>
        <w:tc>
          <w:tcPr>
            <w:tcW w:w="3528" w:type="dxa"/>
          </w:tcPr>
          <w:p w:rsidR="007371B8" w:rsidRPr="007371B8" w:rsidRDefault="007371B8" w:rsidP="007371B8">
            <w:pPr>
              <w:contextualSpacing/>
            </w:pPr>
            <w:r w:rsidRPr="007371B8">
              <w:t>Špecifický cieľ:</w:t>
            </w:r>
          </w:p>
        </w:tc>
        <w:tc>
          <w:tcPr>
            <w:tcW w:w="5940" w:type="dxa"/>
          </w:tcPr>
          <w:p w:rsidR="007371B8" w:rsidRPr="007371B8" w:rsidRDefault="007371B8" w:rsidP="007371B8">
            <w:pPr>
              <w:contextualSpacing/>
            </w:pPr>
            <w:r w:rsidRPr="007371B8">
              <w:t xml:space="preserve">1.1.1 Zvýšiť </w:t>
            </w:r>
            <w:proofErr w:type="spellStart"/>
            <w:r w:rsidRPr="007371B8">
              <w:t>inkluzívnosť</w:t>
            </w:r>
            <w:proofErr w:type="spellEnd"/>
            <w:r w:rsidRPr="007371B8">
              <w:t xml:space="preserve"> a rovnaký prístup ku kvalitnému vzdelávaniu a zlepšiť výsledky a kompetencie detí a žiakov</w:t>
            </w:r>
          </w:p>
        </w:tc>
      </w:tr>
      <w:tr w:rsidR="007371B8" w:rsidRPr="007371B8" w:rsidTr="00FD67DF">
        <w:tc>
          <w:tcPr>
            <w:tcW w:w="3528" w:type="dxa"/>
          </w:tcPr>
          <w:p w:rsidR="007371B8" w:rsidRPr="007371B8" w:rsidRDefault="007371B8" w:rsidP="007371B8">
            <w:pPr>
              <w:contextualSpacing/>
            </w:pPr>
            <w:r w:rsidRPr="007371B8">
              <w:t>Prijímateľ:</w:t>
            </w:r>
          </w:p>
        </w:tc>
        <w:tc>
          <w:tcPr>
            <w:tcW w:w="5940" w:type="dxa"/>
          </w:tcPr>
          <w:p w:rsidR="007371B8" w:rsidRPr="007371B8" w:rsidRDefault="007371B8" w:rsidP="007371B8">
            <w:pPr>
              <w:contextualSpacing/>
            </w:pPr>
            <w:bookmarkStart w:id="1" w:name="_Hlk21189916"/>
            <w:r w:rsidRPr="007371B8">
              <w:t>ZŠ s MŠ Podolínec</w:t>
            </w:r>
            <w:bookmarkEnd w:id="1"/>
          </w:p>
        </w:tc>
      </w:tr>
      <w:tr w:rsidR="007371B8" w:rsidRPr="007371B8" w:rsidTr="00FD67DF">
        <w:tc>
          <w:tcPr>
            <w:tcW w:w="3528" w:type="dxa"/>
          </w:tcPr>
          <w:p w:rsidR="007371B8" w:rsidRPr="007371B8" w:rsidRDefault="007371B8" w:rsidP="007371B8">
            <w:pPr>
              <w:contextualSpacing/>
            </w:pPr>
            <w:r w:rsidRPr="007371B8">
              <w:t>Názov projektu:</w:t>
            </w:r>
          </w:p>
        </w:tc>
        <w:tc>
          <w:tcPr>
            <w:tcW w:w="5940" w:type="dxa"/>
          </w:tcPr>
          <w:p w:rsidR="007371B8" w:rsidRPr="007371B8" w:rsidRDefault="007371B8" w:rsidP="007371B8">
            <w:pPr>
              <w:contextualSpacing/>
            </w:pPr>
            <w:r w:rsidRPr="007371B8">
              <w:t>Cieleným rozvojom gramotností k lepším vzdelávacím výsledkom.</w:t>
            </w:r>
          </w:p>
        </w:tc>
      </w:tr>
      <w:tr w:rsidR="007371B8" w:rsidRPr="007371B8" w:rsidTr="00FD67DF">
        <w:tc>
          <w:tcPr>
            <w:tcW w:w="3528" w:type="dxa"/>
          </w:tcPr>
          <w:p w:rsidR="007371B8" w:rsidRPr="007371B8" w:rsidRDefault="007371B8" w:rsidP="007371B8">
            <w:pPr>
              <w:contextualSpacing/>
            </w:pPr>
            <w:r w:rsidRPr="007371B8">
              <w:t>Kód ITMS projektu:</w:t>
            </w:r>
          </w:p>
        </w:tc>
        <w:tc>
          <w:tcPr>
            <w:tcW w:w="5940" w:type="dxa"/>
          </w:tcPr>
          <w:p w:rsidR="007371B8" w:rsidRPr="007371B8" w:rsidRDefault="007371B8" w:rsidP="007371B8">
            <w:pPr>
              <w:contextualSpacing/>
              <w:rPr>
                <w:bCs/>
              </w:rPr>
            </w:pPr>
            <w:r w:rsidRPr="007371B8">
              <w:rPr>
                <w:bCs/>
              </w:rPr>
              <w:t>312011V796</w:t>
            </w:r>
          </w:p>
          <w:p w:rsidR="007371B8" w:rsidRPr="007371B8" w:rsidRDefault="007371B8" w:rsidP="007371B8">
            <w:pPr>
              <w:contextualSpacing/>
            </w:pPr>
          </w:p>
        </w:tc>
      </w:tr>
      <w:tr w:rsidR="007371B8" w:rsidRPr="007371B8" w:rsidTr="00FD67DF">
        <w:tc>
          <w:tcPr>
            <w:tcW w:w="3528" w:type="dxa"/>
          </w:tcPr>
          <w:p w:rsidR="007371B8" w:rsidRPr="007371B8" w:rsidRDefault="007371B8" w:rsidP="007371B8">
            <w:pPr>
              <w:contextualSpacing/>
            </w:pPr>
            <w:r w:rsidRPr="007371B8">
              <w:t>Názov pedagogického klubu:</w:t>
            </w:r>
          </w:p>
        </w:tc>
        <w:tc>
          <w:tcPr>
            <w:tcW w:w="5940" w:type="dxa"/>
          </w:tcPr>
          <w:p w:rsidR="007371B8" w:rsidRPr="007371B8" w:rsidRDefault="007371B8" w:rsidP="007371B8">
            <w:pPr>
              <w:contextualSpacing/>
              <w:rPr>
                <w:b/>
                <w:bCs/>
              </w:rPr>
            </w:pPr>
            <w:r w:rsidRPr="007371B8">
              <w:rPr>
                <w:b/>
                <w:bCs/>
              </w:rPr>
              <w:t>Matematika - fyzika</w:t>
            </w:r>
          </w:p>
        </w:tc>
      </w:tr>
    </w:tbl>
    <w:p w:rsidR="007371B8" w:rsidRPr="007371B8" w:rsidRDefault="007371B8" w:rsidP="007371B8">
      <w:pPr>
        <w:contextualSpacing/>
      </w:pPr>
    </w:p>
    <w:p w:rsidR="007371B8" w:rsidRDefault="007371B8" w:rsidP="007371B8">
      <w:pPr>
        <w:contextualSpacing/>
      </w:pPr>
    </w:p>
    <w:p w:rsidR="007371B8" w:rsidRDefault="007371B8" w:rsidP="007371B8">
      <w:pPr>
        <w:contextualSpacing/>
      </w:pPr>
    </w:p>
    <w:p w:rsidR="007371B8" w:rsidRPr="007371B8" w:rsidRDefault="007371B8" w:rsidP="007371B8">
      <w:pPr>
        <w:contextualSpacing/>
      </w:pPr>
    </w:p>
    <w:p w:rsidR="007371B8" w:rsidRPr="007371B8" w:rsidRDefault="007371B8" w:rsidP="007371B8">
      <w:pPr>
        <w:contextualSpacing/>
        <w:jc w:val="center"/>
        <w:rPr>
          <w:b/>
          <w:bCs/>
          <w:sz w:val="28"/>
          <w:szCs w:val="28"/>
        </w:rPr>
      </w:pPr>
      <w:r w:rsidRPr="007371B8">
        <w:rPr>
          <w:b/>
          <w:bCs/>
          <w:sz w:val="28"/>
          <w:szCs w:val="28"/>
        </w:rPr>
        <w:t>PREZENČNÁ LISTINA</w:t>
      </w:r>
    </w:p>
    <w:p w:rsidR="007371B8" w:rsidRPr="007371B8" w:rsidRDefault="007371B8" w:rsidP="007371B8">
      <w:pPr>
        <w:contextualSpacing/>
      </w:pPr>
    </w:p>
    <w:p w:rsidR="007371B8" w:rsidRPr="007371B8" w:rsidRDefault="007371B8" w:rsidP="007371B8">
      <w:pPr>
        <w:contextualSpacing/>
      </w:pPr>
    </w:p>
    <w:p w:rsidR="007371B8" w:rsidRPr="007371B8" w:rsidRDefault="007371B8" w:rsidP="007371B8">
      <w:r w:rsidRPr="007371B8">
        <w:t>Miesto konania stretnutia: ZŠ s MŠ Podolínec</w:t>
      </w:r>
    </w:p>
    <w:p w:rsidR="007371B8" w:rsidRPr="007371B8" w:rsidRDefault="007371B8" w:rsidP="007371B8">
      <w:r w:rsidRPr="007371B8">
        <w:t xml:space="preserve">Dátum konania stretnutia: </w:t>
      </w:r>
      <w:r w:rsidR="00EF45F0">
        <w:t>08.06.2021</w:t>
      </w:r>
    </w:p>
    <w:p w:rsidR="007371B8" w:rsidRDefault="007371B8" w:rsidP="007371B8">
      <w:r w:rsidRPr="007371B8">
        <w:t>Trvanie stretnutia: 13:45 – 16:45</w:t>
      </w:r>
      <w:r w:rsidRPr="007371B8">
        <w:tab/>
      </w:r>
    </w:p>
    <w:p w:rsidR="007371B8" w:rsidRDefault="007371B8" w:rsidP="007371B8"/>
    <w:p w:rsidR="007371B8" w:rsidRPr="007371B8" w:rsidRDefault="007371B8" w:rsidP="007371B8"/>
    <w:p w:rsidR="007371B8" w:rsidRPr="007371B8" w:rsidRDefault="007371B8" w:rsidP="007371B8"/>
    <w:p w:rsidR="007371B8" w:rsidRPr="007371B8" w:rsidRDefault="007371B8" w:rsidP="007371B8">
      <w:r w:rsidRPr="007371B8">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1545"/>
        <w:gridCol w:w="3188"/>
      </w:tblGrid>
      <w:tr w:rsidR="007371B8" w:rsidRPr="007371B8" w:rsidTr="00FD67DF">
        <w:trPr>
          <w:trHeight w:val="337"/>
        </w:trPr>
        <w:tc>
          <w:tcPr>
            <w:tcW w:w="544" w:type="dxa"/>
          </w:tcPr>
          <w:p w:rsidR="007371B8" w:rsidRPr="007371B8" w:rsidRDefault="007371B8" w:rsidP="007371B8">
            <w:r w:rsidRPr="007371B8">
              <w:t>č.</w:t>
            </w:r>
          </w:p>
        </w:tc>
        <w:tc>
          <w:tcPr>
            <w:tcW w:w="3935" w:type="dxa"/>
          </w:tcPr>
          <w:p w:rsidR="007371B8" w:rsidRPr="007371B8" w:rsidRDefault="007371B8" w:rsidP="007371B8">
            <w:r w:rsidRPr="007371B8">
              <w:t>Meno a priezvisko</w:t>
            </w:r>
          </w:p>
        </w:tc>
        <w:tc>
          <w:tcPr>
            <w:tcW w:w="1545" w:type="dxa"/>
          </w:tcPr>
          <w:p w:rsidR="007371B8" w:rsidRPr="007371B8" w:rsidRDefault="007371B8" w:rsidP="007371B8">
            <w:r w:rsidRPr="007371B8">
              <w:t>Podpis</w:t>
            </w:r>
          </w:p>
        </w:tc>
        <w:tc>
          <w:tcPr>
            <w:tcW w:w="3188" w:type="dxa"/>
          </w:tcPr>
          <w:p w:rsidR="007371B8" w:rsidRPr="007371B8" w:rsidRDefault="007371B8" w:rsidP="007371B8">
            <w:r w:rsidRPr="007371B8">
              <w:t>Inštitúcia</w:t>
            </w:r>
          </w:p>
        </w:tc>
      </w:tr>
      <w:tr w:rsidR="007371B8" w:rsidRPr="007371B8" w:rsidTr="00FD67DF">
        <w:trPr>
          <w:trHeight w:val="337"/>
        </w:trPr>
        <w:tc>
          <w:tcPr>
            <w:tcW w:w="544" w:type="dxa"/>
          </w:tcPr>
          <w:p w:rsidR="007371B8" w:rsidRPr="007371B8" w:rsidRDefault="007371B8" w:rsidP="007371B8">
            <w:r w:rsidRPr="007371B8">
              <w:t>1.</w:t>
            </w:r>
          </w:p>
        </w:tc>
        <w:tc>
          <w:tcPr>
            <w:tcW w:w="3935" w:type="dxa"/>
          </w:tcPr>
          <w:p w:rsidR="007371B8" w:rsidRPr="007371B8" w:rsidRDefault="007371B8" w:rsidP="007371B8">
            <w:r w:rsidRPr="007371B8">
              <w:t xml:space="preserve">Veronika Totošová </w:t>
            </w:r>
          </w:p>
        </w:tc>
        <w:tc>
          <w:tcPr>
            <w:tcW w:w="1545" w:type="dxa"/>
          </w:tcPr>
          <w:p w:rsidR="007371B8" w:rsidRPr="007371B8" w:rsidRDefault="007371B8" w:rsidP="007371B8"/>
        </w:tc>
        <w:tc>
          <w:tcPr>
            <w:tcW w:w="3188" w:type="dxa"/>
          </w:tcPr>
          <w:p w:rsidR="007371B8" w:rsidRPr="007371B8" w:rsidRDefault="007371B8" w:rsidP="007371B8">
            <w:r w:rsidRPr="007371B8">
              <w:t>ZŠ s MŠ  Podolínec</w:t>
            </w:r>
          </w:p>
        </w:tc>
      </w:tr>
      <w:tr w:rsidR="007371B8" w:rsidRPr="007371B8" w:rsidTr="00FD67DF">
        <w:trPr>
          <w:trHeight w:val="337"/>
        </w:trPr>
        <w:tc>
          <w:tcPr>
            <w:tcW w:w="544" w:type="dxa"/>
          </w:tcPr>
          <w:p w:rsidR="007371B8" w:rsidRPr="007371B8" w:rsidRDefault="007371B8" w:rsidP="007371B8">
            <w:r w:rsidRPr="007371B8">
              <w:t xml:space="preserve">2. </w:t>
            </w:r>
          </w:p>
        </w:tc>
        <w:tc>
          <w:tcPr>
            <w:tcW w:w="3935" w:type="dxa"/>
          </w:tcPr>
          <w:p w:rsidR="007371B8" w:rsidRPr="007371B8" w:rsidRDefault="007371B8" w:rsidP="007371B8">
            <w:r w:rsidRPr="007371B8">
              <w:t xml:space="preserve">Elena </w:t>
            </w:r>
            <w:proofErr w:type="spellStart"/>
            <w:r w:rsidRPr="007371B8">
              <w:t>Bujnovská</w:t>
            </w:r>
            <w:proofErr w:type="spellEnd"/>
          </w:p>
        </w:tc>
        <w:tc>
          <w:tcPr>
            <w:tcW w:w="1545" w:type="dxa"/>
          </w:tcPr>
          <w:p w:rsidR="007371B8" w:rsidRPr="007371B8" w:rsidRDefault="007371B8" w:rsidP="007371B8"/>
        </w:tc>
        <w:tc>
          <w:tcPr>
            <w:tcW w:w="3188" w:type="dxa"/>
          </w:tcPr>
          <w:p w:rsidR="007371B8" w:rsidRPr="007371B8" w:rsidRDefault="007371B8" w:rsidP="007371B8">
            <w:r w:rsidRPr="007371B8">
              <w:t>ZŠ s MŠ  Podolínec</w:t>
            </w:r>
          </w:p>
        </w:tc>
      </w:tr>
      <w:tr w:rsidR="007371B8" w:rsidRPr="007371B8" w:rsidTr="00FD67DF">
        <w:trPr>
          <w:trHeight w:val="337"/>
        </w:trPr>
        <w:tc>
          <w:tcPr>
            <w:tcW w:w="544" w:type="dxa"/>
          </w:tcPr>
          <w:p w:rsidR="007371B8" w:rsidRPr="007371B8" w:rsidRDefault="007371B8" w:rsidP="007371B8">
            <w:r w:rsidRPr="007371B8">
              <w:t xml:space="preserve">3. </w:t>
            </w:r>
          </w:p>
        </w:tc>
        <w:tc>
          <w:tcPr>
            <w:tcW w:w="3935" w:type="dxa"/>
          </w:tcPr>
          <w:p w:rsidR="007371B8" w:rsidRPr="007371B8" w:rsidRDefault="007371B8" w:rsidP="007371B8">
            <w:r w:rsidRPr="007371B8">
              <w:t xml:space="preserve">Eva </w:t>
            </w:r>
            <w:proofErr w:type="spellStart"/>
            <w:r w:rsidRPr="007371B8">
              <w:t>Maniaková</w:t>
            </w:r>
            <w:proofErr w:type="spellEnd"/>
          </w:p>
        </w:tc>
        <w:tc>
          <w:tcPr>
            <w:tcW w:w="1545" w:type="dxa"/>
          </w:tcPr>
          <w:p w:rsidR="007371B8" w:rsidRPr="007371B8" w:rsidRDefault="007371B8" w:rsidP="007371B8"/>
        </w:tc>
        <w:tc>
          <w:tcPr>
            <w:tcW w:w="3188" w:type="dxa"/>
          </w:tcPr>
          <w:p w:rsidR="007371B8" w:rsidRPr="007371B8" w:rsidRDefault="007371B8" w:rsidP="007371B8">
            <w:r w:rsidRPr="007371B8">
              <w:t>ZŠ s MŠ  Podolínec</w:t>
            </w:r>
          </w:p>
        </w:tc>
      </w:tr>
      <w:tr w:rsidR="007371B8" w:rsidRPr="007371B8" w:rsidTr="00FD67DF">
        <w:trPr>
          <w:trHeight w:val="337"/>
        </w:trPr>
        <w:tc>
          <w:tcPr>
            <w:tcW w:w="544" w:type="dxa"/>
          </w:tcPr>
          <w:p w:rsidR="007371B8" w:rsidRPr="007371B8" w:rsidRDefault="007371B8" w:rsidP="007371B8">
            <w:r w:rsidRPr="007371B8">
              <w:t>4.</w:t>
            </w:r>
          </w:p>
        </w:tc>
        <w:tc>
          <w:tcPr>
            <w:tcW w:w="3935" w:type="dxa"/>
          </w:tcPr>
          <w:p w:rsidR="007371B8" w:rsidRPr="007371B8" w:rsidRDefault="007371B8" w:rsidP="007371B8">
            <w:r w:rsidRPr="007371B8">
              <w:t xml:space="preserve">Jana </w:t>
            </w:r>
            <w:proofErr w:type="spellStart"/>
            <w:r w:rsidRPr="007371B8">
              <w:t>Gurková</w:t>
            </w:r>
            <w:proofErr w:type="spellEnd"/>
          </w:p>
        </w:tc>
        <w:tc>
          <w:tcPr>
            <w:tcW w:w="1545" w:type="dxa"/>
          </w:tcPr>
          <w:p w:rsidR="007371B8" w:rsidRPr="007371B8" w:rsidRDefault="007371B8" w:rsidP="007371B8"/>
        </w:tc>
        <w:tc>
          <w:tcPr>
            <w:tcW w:w="3188" w:type="dxa"/>
          </w:tcPr>
          <w:p w:rsidR="007371B8" w:rsidRPr="007371B8" w:rsidRDefault="007371B8" w:rsidP="007371B8">
            <w:r w:rsidRPr="007371B8">
              <w:t>ZŠ s MŠ  Podolínec</w:t>
            </w:r>
          </w:p>
        </w:tc>
      </w:tr>
    </w:tbl>
    <w:p w:rsidR="007371B8" w:rsidRPr="007371B8" w:rsidRDefault="007371B8" w:rsidP="007371B8">
      <w:pPr>
        <w:contextualSpacing/>
      </w:pPr>
    </w:p>
    <w:p w:rsidR="007371B8" w:rsidRPr="007371B8" w:rsidRDefault="007371B8" w:rsidP="007371B8">
      <w:pPr>
        <w:contextualSpacing/>
      </w:pPr>
    </w:p>
    <w:p w:rsidR="007371B8" w:rsidRPr="007371B8" w:rsidRDefault="007371B8" w:rsidP="007371B8">
      <w:pPr>
        <w:contextualSpacing/>
      </w:pPr>
    </w:p>
    <w:p w:rsidR="007371B8" w:rsidRDefault="007371B8" w:rsidP="007371B8">
      <w:pPr>
        <w:contextualSpacing/>
      </w:pPr>
    </w:p>
    <w:p w:rsidR="007371B8" w:rsidRPr="007371B8" w:rsidRDefault="007371B8" w:rsidP="007371B8">
      <w:pPr>
        <w:contextualSpacing/>
      </w:pPr>
      <w:r w:rsidRPr="007371B8">
        <w:lastRenderedPageBreak/>
        <w:t>Meno prizvaných odborníkov/iných účastníkov, ktorí nie sú členmi pedagogického klubu  a podpis/y:</w:t>
      </w:r>
      <w:r w:rsidRPr="007371B8">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855"/>
        <w:gridCol w:w="1559"/>
        <w:gridCol w:w="2977"/>
      </w:tblGrid>
      <w:tr w:rsidR="007371B8" w:rsidRPr="007371B8" w:rsidTr="00FD67DF">
        <w:trPr>
          <w:trHeight w:val="337"/>
        </w:trPr>
        <w:tc>
          <w:tcPr>
            <w:tcW w:w="610" w:type="dxa"/>
          </w:tcPr>
          <w:p w:rsidR="007371B8" w:rsidRPr="007371B8" w:rsidRDefault="007371B8" w:rsidP="007371B8">
            <w:pPr>
              <w:contextualSpacing/>
            </w:pPr>
            <w:r w:rsidRPr="007371B8">
              <w:t>č.</w:t>
            </w:r>
          </w:p>
        </w:tc>
        <w:tc>
          <w:tcPr>
            <w:tcW w:w="3855" w:type="dxa"/>
          </w:tcPr>
          <w:p w:rsidR="007371B8" w:rsidRPr="007371B8" w:rsidRDefault="007371B8" w:rsidP="007371B8">
            <w:pPr>
              <w:contextualSpacing/>
            </w:pPr>
            <w:r w:rsidRPr="007371B8">
              <w:t>Meno a priezvisko</w:t>
            </w:r>
          </w:p>
        </w:tc>
        <w:tc>
          <w:tcPr>
            <w:tcW w:w="1559" w:type="dxa"/>
          </w:tcPr>
          <w:p w:rsidR="007371B8" w:rsidRPr="007371B8" w:rsidRDefault="007371B8" w:rsidP="007371B8">
            <w:pPr>
              <w:contextualSpacing/>
            </w:pPr>
            <w:r w:rsidRPr="007371B8">
              <w:t>Podpis</w:t>
            </w:r>
          </w:p>
        </w:tc>
        <w:tc>
          <w:tcPr>
            <w:tcW w:w="2977" w:type="dxa"/>
          </w:tcPr>
          <w:p w:rsidR="007371B8" w:rsidRPr="007371B8" w:rsidRDefault="007371B8" w:rsidP="007371B8">
            <w:pPr>
              <w:contextualSpacing/>
            </w:pPr>
            <w:r w:rsidRPr="007371B8">
              <w:t>Inštitúcia</w:t>
            </w:r>
          </w:p>
        </w:tc>
      </w:tr>
      <w:tr w:rsidR="007371B8" w:rsidRPr="007371B8" w:rsidTr="00FD67DF">
        <w:trPr>
          <w:trHeight w:val="337"/>
        </w:trPr>
        <w:tc>
          <w:tcPr>
            <w:tcW w:w="610" w:type="dxa"/>
          </w:tcPr>
          <w:p w:rsidR="007371B8" w:rsidRPr="007371B8" w:rsidRDefault="007371B8" w:rsidP="007371B8">
            <w:pPr>
              <w:contextualSpacing/>
            </w:pPr>
          </w:p>
        </w:tc>
        <w:tc>
          <w:tcPr>
            <w:tcW w:w="3855" w:type="dxa"/>
          </w:tcPr>
          <w:p w:rsidR="007371B8" w:rsidRPr="007371B8" w:rsidRDefault="007371B8" w:rsidP="007371B8">
            <w:pPr>
              <w:contextualSpacing/>
            </w:pPr>
          </w:p>
        </w:tc>
        <w:tc>
          <w:tcPr>
            <w:tcW w:w="1559" w:type="dxa"/>
          </w:tcPr>
          <w:p w:rsidR="007371B8" w:rsidRPr="007371B8" w:rsidRDefault="007371B8" w:rsidP="007371B8">
            <w:pPr>
              <w:contextualSpacing/>
            </w:pPr>
          </w:p>
        </w:tc>
        <w:tc>
          <w:tcPr>
            <w:tcW w:w="2977" w:type="dxa"/>
          </w:tcPr>
          <w:p w:rsidR="007371B8" w:rsidRPr="007371B8" w:rsidRDefault="007371B8" w:rsidP="007371B8">
            <w:pPr>
              <w:contextualSpacing/>
            </w:pPr>
          </w:p>
        </w:tc>
      </w:tr>
      <w:tr w:rsidR="007371B8" w:rsidRPr="007371B8" w:rsidTr="00FD67DF">
        <w:trPr>
          <w:trHeight w:val="337"/>
        </w:trPr>
        <w:tc>
          <w:tcPr>
            <w:tcW w:w="610" w:type="dxa"/>
          </w:tcPr>
          <w:p w:rsidR="007371B8" w:rsidRPr="007371B8" w:rsidRDefault="007371B8" w:rsidP="007371B8">
            <w:pPr>
              <w:contextualSpacing/>
            </w:pPr>
          </w:p>
        </w:tc>
        <w:tc>
          <w:tcPr>
            <w:tcW w:w="3855" w:type="dxa"/>
          </w:tcPr>
          <w:p w:rsidR="007371B8" w:rsidRPr="007371B8" w:rsidRDefault="007371B8" w:rsidP="007371B8">
            <w:pPr>
              <w:contextualSpacing/>
            </w:pPr>
          </w:p>
        </w:tc>
        <w:tc>
          <w:tcPr>
            <w:tcW w:w="1559" w:type="dxa"/>
          </w:tcPr>
          <w:p w:rsidR="007371B8" w:rsidRPr="007371B8" w:rsidRDefault="007371B8" w:rsidP="007371B8">
            <w:pPr>
              <w:contextualSpacing/>
            </w:pPr>
          </w:p>
        </w:tc>
        <w:tc>
          <w:tcPr>
            <w:tcW w:w="2977" w:type="dxa"/>
          </w:tcPr>
          <w:p w:rsidR="007371B8" w:rsidRPr="007371B8" w:rsidRDefault="007371B8" w:rsidP="007371B8">
            <w:pPr>
              <w:contextualSpacing/>
            </w:pPr>
          </w:p>
        </w:tc>
      </w:tr>
      <w:tr w:rsidR="007371B8" w:rsidRPr="007371B8" w:rsidTr="00FD67DF">
        <w:trPr>
          <w:trHeight w:val="355"/>
        </w:trPr>
        <w:tc>
          <w:tcPr>
            <w:tcW w:w="610" w:type="dxa"/>
          </w:tcPr>
          <w:p w:rsidR="007371B8" w:rsidRPr="007371B8" w:rsidRDefault="007371B8" w:rsidP="007371B8">
            <w:pPr>
              <w:contextualSpacing/>
            </w:pPr>
          </w:p>
        </w:tc>
        <w:tc>
          <w:tcPr>
            <w:tcW w:w="3855" w:type="dxa"/>
          </w:tcPr>
          <w:p w:rsidR="007371B8" w:rsidRPr="007371B8" w:rsidRDefault="007371B8" w:rsidP="007371B8">
            <w:pPr>
              <w:contextualSpacing/>
            </w:pPr>
          </w:p>
        </w:tc>
        <w:tc>
          <w:tcPr>
            <w:tcW w:w="1559" w:type="dxa"/>
          </w:tcPr>
          <w:p w:rsidR="007371B8" w:rsidRPr="007371B8" w:rsidRDefault="007371B8" w:rsidP="007371B8">
            <w:pPr>
              <w:contextualSpacing/>
            </w:pPr>
          </w:p>
        </w:tc>
        <w:tc>
          <w:tcPr>
            <w:tcW w:w="2977" w:type="dxa"/>
          </w:tcPr>
          <w:p w:rsidR="007371B8" w:rsidRPr="007371B8" w:rsidRDefault="007371B8" w:rsidP="007371B8">
            <w:pPr>
              <w:contextualSpacing/>
            </w:pPr>
          </w:p>
        </w:tc>
      </w:tr>
    </w:tbl>
    <w:p w:rsidR="007371B8" w:rsidRPr="007371B8" w:rsidRDefault="007371B8" w:rsidP="007371B8">
      <w:pPr>
        <w:contextualSpacing/>
      </w:pPr>
    </w:p>
    <w:p w:rsidR="007371B8" w:rsidRDefault="007371B8" w:rsidP="007371B8">
      <w:pPr>
        <w:contextualSpacing/>
      </w:pPr>
    </w:p>
    <w:sectPr w:rsidR="007371B8" w:rsidSect="00587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B8"/>
    <w:rsid w:val="00246292"/>
    <w:rsid w:val="003F6F93"/>
    <w:rsid w:val="004F3BC6"/>
    <w:rsid w:val="007371B8"/>
    <w:rsid w:val="00954B4D"/>
    <w:rsid w:val="00C413D0"/>
    <w:rsid w:val="00C87926"/>
    <w:rsid w:val="00DB6E50"/>
    <w:rsid w:val="00ED5B01"/>
    <w:rsid w:val="00EF45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F6F9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F6F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F6F9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F6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21-02-11T18:00:06.283"/>
    </inkml:context>
    <inkml:brush xml:id="br0">
      <inkml:brushProperty name="width" value="0.05292" units="cm"/>
      <inkml:brushProperty name="height" value="0.05292" units="cm"/>
      <inkml:brushProperty name="color" value="#FFFFFF"/>
      <inkml:brushProperty name="fitToCurve" value="1"/>
    </inkml:brush>
  </inkml:definitions>
  <inkml:trace contextRef="#ctx0" brushRef="#br0">0 0</inkml:trace>
</inkml:ink>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544</Words>
  <Characters>3105</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NB</cp:lastModifiedBy>
  <cp:revision>2</cp:revision>
  <dcterms:created xsi:type="dcterms:W3CDTF">2021-06-09T18:48:00Z</dcterms:created>
  <dcterms:modified xsi:type="dcterms:W3CDTF">2021-06-09T18:48:00Z</dcterms:modified>
</cp:coreProperties>
</file>